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50E1" w14:textId="513549A7" w:rsidR="003F2E4E" w:rsidRPr="002A17AF" w:rsidRDefault="003F2E4E" w:rsidP="003F2E4E">
      <w:pPr>
        <w:widowControl/>
        <w:shd w:val="clear" w:color="auto" w:fill="F9F9F9"/>
        <w:autoSpaceDE/>
        <w:autoSpaceDN/>
        <w:spacing w:before="450" w:line="720" w:lineRule="atLeast"/>
        <w:textAlignment w:val="baseline"/>
        <w:outlineLvl w:val="1"/>
        <w:rPr>
          <w:rFonts w:ascii="Avenir Book" w:eastAsia="Times New Roman" w:hAnsi="Avenir Book" w:cs="Hind"/>
          <w:b/>
          <w:bCs/>
          <w:color w:val="000000"/>
          <w:sz w:val="22"/>
          <w:szCs w:val="22"/>
          <w:u w:val="single"/>
          <w:lang w:eastAsia="en-GB"/>
        </w:rPr>
      </w:pPr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u w:val="single"/>
          <w:lang w:eastAsia="en-GB"/>
        </w:rPr>
        <w:t xml:space="preserve">Oral Minoxidil for Hair Loss </w:t>
      </w:r>
    </w:p>
    <w:p w14:paraId="5F631160" w14:textId="77777777" w:rsidR="0064778F" w:rsidRPr="002A17AF" w:rsidRDefault="0064778F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2CBB8EBB" w14:textId="062F4B29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Minoxidil is a successful hair treatment to improve thinning of hair or hair loss.</w:t>
      </w:r>
    </w:p>
    <w:p w14:paraId="3EF9773E" w14:textId="4D18C634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It has a </w:t>
      </w:r>
      <w:proofErr w:type="spellStart"/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non specific</w:t>
      </w:r>
      <w:proofErr w:type="spellEnd"/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mechanism of action- it improves the circulation available to the hair follicle, increasing the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growth of 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stronger and thicker and supporting dormant hair follicles to grow hair again.</w:t>
      </w:r>
    </w:p>
    <w:p w14:paraId="2E60A42D" w14:textId="4C872166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771911BB" w14:textId="769E7387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Minoxidil </w:t>
      </w:r>
      <w:r w:rsidR="00496607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c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an be used as a lotion or foam on to the hair (topical) or as a tablet via mouth (oral or systemic)</w:t>
      </w:r>
    </w:p>
    <w:p w14:paraId="37C2F236" w14:textId="77777777" w:rsidR="0064778F" w:rsidRPr="002A17AF" w:rsidRDefault="0064778F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18DCC0B7" w14:textId="33466BD3" w:rsidR="003F2E4E" w:rsidRPr="002A17AF" w:rsidRDefault="00423C22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i/>
          <w:iCs/>
          <w:color w:val="000000"/>
          <w:sz w:val="22"/>
          <w:szCs w:val="22"/>
          <w:lang w:eastAsia="en-GB"/>
        </w:rPr>
        <w:t>First- do no har</w:t>
      </w:r>
      <w:r w:rsidRPr="002A17AF">
        <w:rPr>
          <w:rFonts w:ascii="Avenir Book" w:eastAsia="Times New Roman" w:hAnsi="Avenir Book" w:cs="Varela Round"/>
          <w:i/>
          <w:iCs/>
          <w:color w:val="000000"/>
          <w:sz w:val="22"/>
          <w:szCs w:val="22"/>
          <w:lang w:eastAsia="en-GB"/>
        </w:rPr>
        <w:t xml:space="preserve">m: 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always start with an topically medication first, as this has less side effects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and may </w:t>
      </w:r>
      <w:proofErr w:type="spellStart"/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wo.rk</w:t>
      </w:r>
      <w:proofErr w:type="spellEnd"/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well without putting you at risk of side effects</w:t>
      </w:r>
    </w:p>
    <w:p w14:paraId="17998C24" w14:textId="4FD29FBC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5E46C8C2" w14:textId="2E1E1711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b/>
          <w:bCs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lang w:eastAsia="en-GB"/>
        </w:rPr>
        <w:t>Indications for oral minoxidil</w:t>
      </w:r>
    </w:p>
    <w:p w14:paraId="6FF7D0A8" w14:textId="11707D98" w:rsidR="003F2E4E" w:rsidRPr="002A17AF" w:rsidRDefault="003F2E4E" w:rsidP="0064778F">
      <w:pPr>
        <w:pStyle w:val="ListParagraph"/>
        <w:widowControl/>
        <w:numPr>
          <w:ilvl w:val="0"/>
          <w:numId w:val="5"/>
        </w:numPr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Male Pattern hair loss</w:t>
      </w:r>
    </w:p>
    <w:p w14:paraId="238EF1B5" w14:textId="543098EC" w:rsidR="003F2E4E" w:rsidRPr="002A17AF" w:rsidRDefault="003F2E4E" w:rsidP="0064778F">
      <w:pPr>
        <w:pStyle w:val="ListParagraph"/>
        <w:widowControl/>
        <w:numPr>
          <w:ilvl w:val="0"/>
          <w:numId w:val="5"/>
        </w:numPr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Female Pattern hair loss</w:t>
      </w:r>
    </w:p>
    <w:p w14:paraId="711339AF" w14:textId="77777777" w:rsidR="003F2E4E" w:rsidRPr="002A17AF" w:rsidRDefault="003F2E4E" w:rsidP="0064778F">
      <w:pPr>
        <w:pStyle w:val="ListParagraph"/>
        <w:widowControl/>
        <w:numPr>
          <w:ilvl w:val="0"/>
          <w:numId w:val="5"/>
        </w:numPr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Telogen Effluvium</w:t>
      </w:r>
    </w:p>
    <w:p w14:paraId="51D5FD54" w14:textId="77777777" w:rsidR="003F2E4E" w:rsidRPr="002A17AF" w:rsidRDefault="003F2E4E" w:rsidP="0064778F">
      <w:pPr>
        <w:pStyle w:val="ListParagraph"/>
        <w:widowControl/>
        <w:numPr>
          <w:ilvl w:val="0"/>
          <w:numId w:val="5"/>
        </w:numPr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Traction alopecia </w:t>
      </w:r>
    </w:p>
    <w:p w14:paraId="4BA447CF" w14:textId="77777777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04045597" w14:textId="7B69E0D2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b/>
          <w:bCs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lang w:eastAsia="en-GB"/>
        </w:rPr>
        <w:t>Why change from topical to oral?</w:t>
      </w:r>
    </w:p>
    <w:p w14:paraId="2AEE8586" w14:textId="6D5DF81D" w:rsidR="003F2E4E" w:rsidRPr="002A17AF" w:rsidRDefault="00423C22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According to the medical literature, I consider prescribing o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ral 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m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inoxidil 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in 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ma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l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e and female patients, 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after a trial </w:t>
      </w:r>
      <w:proofErr w:type="gramStart"/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of 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topical</w:t>
      </w:r>
      <w:proofErr w:type="gramEnd"/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minoxidil for at least 6 month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, if 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it does not work or is associated with problems e.g.</w:t>
      </w:r>
    </w:p>
    <w:p w14:paraId="5F590037" w14:textId="77777777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4242F86D" w14:textId="7CFB741C" w:rsidR="003F2E4E" w:rsidRPr="002A17AF" w:rsidRDefault="003F2E4E" w:rsidP="003F2E4E">
      <w:pPr>
        <w:widowControl/>
        <w:numPr>
          <w:ilvl w:val="0"/>
          <w:numId w:val="1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rash,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irritation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or allergy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to topical minoxidil</w:t>
      </w:r>
    </w:p>
    <w:p w14:paraId="1E414112" w14:textId="784AB94C" w:rsidR="003F2E4E" w:rsidRPr="002A17AF" w:rsidRDefault="0064778F" w:rsidP="003F2E4E">
      <w:pPr>
        <w:widowControl/>
        <w:numPr>
          <w:ilvl w:val="0"/>
          <w:numId w:val="1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n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o benefit from topical Minoxidil after 6 months of diligent use</w:t>
      </w:r>
    </w:p>
    <w:p w14:paraId="37C6A9A7" w14:textId="324A9457" w:rsidR="003F2E4E" w:rsidRPr="002A17AF" w:rsidRDefault="003F2E4E" w:rsidP="003F2E4E">
      <w:pPr>
        <w:widowControl/>
        <w:numPr>
          <w:ilvl w:val="0"/>
          <w:numId w:val="1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cosmetic change in hai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r due to minoxidil (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dry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scalp or hair, or 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hair breakage)</w:t>
      </w:r>
    </w:p>
    <w:p w14:paraId="5F5F5957" w14:textId="77777777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</w:pPr>
    </w:p>
    <w:p w14:paraId="29EFCC1B" w14:textId="47B755B2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  <w:t xml:space="preserve">Why does topical minoxidil not work? </w:t>
      </w:r>
    </w:p>
    <w:p w14:paraId="00320693" w14:textId="77777777" w:rsidR="00423C22" w:rsidRPr="002A17AF" w:rsidRDefault="003F2E4E" w:rsidP="00423C22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Some people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don’t  respond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to topical Minoxidil as they lack the enzyme in their hair follicles to activate 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m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inoxidil into an active form (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m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inoxidil 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s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ulphat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e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).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IN tablet form, the medication should work as the liver activates it,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so it 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will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work in these 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patients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. </w:t>
      </w:r>
    </w:p>
    <w:p w14:paraId="2C650533" w14:textId="77777777" w:rsidR="00423C22" w:rsidRPr="002A17AF" w:rsidRDefault="00423C22" w:rsidP="00423C22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12AF02EA" w14:textId="1A32DD6B" w:rsidR="003F2E4E" w:rsidRPr="002A17AF" w:rsidRDefault="003F2E4E" w:rsidP="00423C22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  <w:t>How effective is oral minoxidil?</w:t>
      </w:r>
    </w:p>
    <w:p w14:paraId="4E7DAFED" w14:textId="5ECCD3D2" w:rsidR="00501CAB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St</w:t>
      </w:r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u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dies show 2/3 peop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l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e respond to minoxidil. 1/3 notice a reduction in hair shedding, and 1/3</w:t>
      </w:r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notice improved growth of the hair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. Response </w:t>
      </w:r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takes 6- 12 months). There is one clinical study that compared oral and topical minoxidil for </w:t>
      </w:r>
      <w:proofErr w:type="gramStart"/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a  small</w:t>
      </w:r>
      <w:proofErr w:type="gramEnd"/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group of female 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patients</w:t>
      </w:r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with FPA over 6 months. It showed 12% increase in hair density for the oral medication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</w:t>
      </w:r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and 7% for the topical solution)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. </w:t>
      </w:r>
      <w:proofErr w:type="gramStart"/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So</w:t>
      </w:r>
      <w:proofErr w:type="gramEnd"/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the tablet may be better, but </w:t>
      </w:r>
      <w:proofErr w:type="spellStart"/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cuase</w:t>
      </w:r>
      <w:proofErr w:type="spellEnd"/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more side effects.</w:t>
      </w:r>
    </w:p>
    <w:p w14:paraId="4378E011" w14:textId="17C86126" w:rsidR="003F2E4E" w:rsidRPr="002A17AF" w:rsidRDefault="00501CAB" w:rsidP="003F2E4E">
      <w:pPr>
        <w:widowControl/>
        <w:shd w:val="clear" w:color="auto" w:fill="F9F9F9"/>
        <w:autoSpaceDE/>
        <w:autoSpaceDN/>
        <w:spacing w:before="450" w:after="105" w:line="720" w:lineRule="atLeast"/>
        <w:textAlignment w:val="baseline"/>
        <w:outlineLvl w:val="1"/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  <w:t>Side Effects</w:t>
      </w:r>
    </w:p>
    <w:p w14:paraId="2F328D94" w14:textId="77777777" w:rsidR="00423C22" w:rsidRPr="002A17AF" w:rsidRDefault="00423C22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lastRenderedPageBreak/>
        <w:t xml:space="preserve">Low dose minoxidil works to improve hair growth. </w:t>
      </w:r>
    </w:p>
    <w:p w14:paraId="5A1AAE1C" w14:textId="6CD1FEDA" w:rsidR="00501CAB" w:rsidRPr="002A17AF" w:rsidRDefault="00501CAB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Side effects are low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- th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is is not a case of “more is better” – start low and go slowly.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Otherwise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you can experience side effects. </w:t>
      </w:r>
    </w:p>
    <w:p w14:paraId="3CD3AEBA" w14:textId="77777777" w:rsidR="00501CAB" w:rsidRPr="002A17AF" w:rsidRDefault="00501CAB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47D6E890" w14:textId="56BFBAC9" w:rsidR="00501CAB" w:rsidRPr="002A17AF" w:rsidRDefault="00501CAB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The side effects occur in about 2/100 women, 1/200men.</w:t>
      </w:r>
    </w:p>
    <w:p w14:paraId="3A407B1C" w14:textId="77777777" w:rsidR="00501CAB" w:rsidRPr="002A17AF" w:rsidRDefault="00501CAB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6A85D8F0" w14:textId="77777777" w:rsidR="00501CAB" w:rsidRPr="002A17AF" w:rsidRDefault="003F2E4E" w:rsidP="003F2E4E">
      <w:pPr>
        <w:widowControl/>
        <w:numPr>
          <w:ilvl w:val="0"/>
          <w:numId w:val="2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Excessive hair </w:t>
      </w:r>
      <w:r w:rsidR="00501CAB"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growth on the face and body</w:t>
      </w:r>
    </w:p>
    <w:p w14:paraId="6125DBF4" w14:textId="7B280279" w:rsidR="00501CAB" w:rsidRPr="002A17AF" w:rsidRDefault="00501CAB" w:rsidP="00423C22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 xml:space="preserve">This can usually be 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>managed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 xml:space="preserve"> with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>waxing./</w:t>
      </w:r>
      <w:proofErr w:type="gramEnd"/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>hair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 xml:space="preserve"> removal. Most people accept this as a side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>effects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 xml:space="preserve">. 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This 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usually 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bothers women more than men!</w:t>
      </w:r>
    </w:p>
    <w:p w14:paraId="69F45740" w14:textId="7164DCF3" w:rsidR="00501CAB" w:rsidRPr="002A17AF" w:rsidRDefault="00423C22" w:rsidP="00501CAB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Please use </w:t>
      </w:r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the doses prescribed as low doses have a low incidence of excessive hair </w:t>
      </w:r>
      <w:proofErr w:type="gramStart"/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growth</w:t>
      </w:r>
      <w:proofErr w:type="gramEnd"/>
      <w:r w:rsidR="00501CAB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</w:t>
      </w:r>
    </w:p>
    <w:p w14:paraId="473B6711" w14:textId="77777777" w:rsidR="00501CAB" w:rsidRPr="002A17AF" w:rsidRDefault="00501CAB" w:rsidP="00501CAB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4E076821" w14:textId="0D329840" w:rsidR="00EE56D5" w:rsidRPr="002A17AF" w:rsidRDefault="003F2E4E" w:rsidP="003F2E4E">
      <w:pPr>
        <w:widowControl/>
        <w:numPr>
          <w:ilvl w:val="0"/>
          <w:numId w:val="2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proofErr w:type="gramStart"/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Temporary </w:t>
      </w:r>
      <w:r w:rsidR="00501CAB"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hair</w:t>
      </w:r>
      <w:proofErr w:type="gramEnd"/>
      <w:r w:rsidR="00501CAB"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shedding.</w:t>
      </w:r>
    </w:p>
    <w:p w14:paraId="5D923FE1" w14:textId="484FA379" w:rsidR="003F2E4E" w:rsidRPr="002A17AF" w:rsidRDefault="00EE56D5" w:rsidP="00EE56D5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i/>
          <w:iCs/>
          <w:color w:val="000000"/>
          <w:sz w:val="22"/>
          <w:szCs w:val="22"/>
          <w:lang w:eastAsia="en-GB"/>
        </w:rPr>
        <w:t>Short term hair shedding is common with topical or oral minoxidil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. It usually starts in the first month or so and stops after 3months. If you do get this symptom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, don’t lose hope-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it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’s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a sign the treatment is working. If it persists after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6 months, 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you may need a referral to a dermatologist and a scalp biopsy.</w:t>
      </w:r>
    </w:p>
    <w:p w14:paraId="17AE9BED" w14:textId="77777777" w:rsidR="00EE56D5" w:rsidRPr="002A17AF" w:rsidRDefault="00EE56D5" w:rsidP="00EE56D5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31CCD0B6" w14:textId="77777777" w:rsidR="00EE56D5" w:rsidRPr="002A17AF" w:rsidRDefault="00EE56D5" w:rsidP="003F2E4E">
      <w:pPr>
        <w:widowControl/>
        <w:numPr>
          <w:ilvl w:val="0"/>
          <w:numId w:val="2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Fluid retention</w:t>
      </w:r>
    </w:p>
    <w:p w14:paraId="0C07100B" w14:textId="79CDB7BA" w:rsidR="00EE56D5" w:rsidRPr="002A17AF" w:rsidRDefault="00EE56D5" w:rsidP="00EE56D5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</w:pPr>
      <w:proofErr w:type="spellStart"/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e.g</w:t>
      </w:r>
      <w:proofErr w:type="spellEnd"/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proofErr w:type="gramStart"/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ankle ,</w:t>
      </w:r>
      <w:proofErr w:type="gramEnd"/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64778F"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periorbital</w:t>
      </w: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and hand swelling</w:t>
      </w:r>
    </w:p>
    <w:p w14:paraId="4EA99120" w14:textId="01E77E43" w:rsidR="003F2E4E" w:rsidRPr="002A17AF" w:rsidRDefault="00EE56D5" w:rsidP="00EE56D5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This is rare &lt;2%) and is more common at high doses. </w:t>
      </w:r>
    </w:p>
    <w:p w14:paraId="28E374AF" w14:textId="77777777" w:rsidR="00EE56D5" w:rsidRPr="002A17AF" w:rsidRDefault="00EE56D5" w:rsidP="00EE56D5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1D547DBA" w14:textId="77777777" w:rsidR="00EE56D5" w:rsidRPr="002A17AF" w:rsidRDefault="00EE56D5" w:rsidP="003F2E4E">
      <w:pPr>
        <w:widowControl/>
        <w:numPr>
          <w:ilvl w:val="0"/>
          <w:numId w:val="2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Dizziness/</w:t>
      </w:r>
      <w:r w:rsidR="003F2E4E"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Low blood pressure</w:t>
      </w:r>
    </w:p>
    <w:p w14:paraId="13E835D4" w14:textId="0348283D" w:rsidR="00EE56D5" w:rsidRPr="002A17AF" w:rsidRDefault="003F2E4E" w:rsidP="00EE56D5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Minoxidil </w:t>
      </w:r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was traditionally used as a blood pressure tablet. It is rarely used now. The doses we used were high (10 – 40mg). 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W</w:t>
      </w:r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hen we use low doses for hair rejuvenation, it is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u</w:t>
      </w:r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ncommon for the blood pressure to be impacted. </w:t>
      </w:r>
      <w:proofErr w:type="gramStart"/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However</w:t>
      </w:r>
      <w:proofErr w:type="gramEnd"/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it can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as everyone has different genes</w:t>
      </w:r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- so again please keep the dose low and don’t get over excited. </w:t>
      </w:r>
    </w:p>
    <w:p w14:paraId="2F8CC851" w14:textId="77777777" w:rsidR="00EE56D5" w:rsidRPr="002A17AF" w:rsidRDefault="00EE56D5" w:rsidP="00EE56D5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5A31522A" w14:textId="75F487FF" w:rsidR="003F2E4E" w:rsidRPr="002A17AF" w:rsidRDefault="0064778F" w:rsidP="00EE56D5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Occasionally</w:t>
      </w:r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, patients are </w:t>
      </w:r>
      <w:proofErr w:type="gramStart"/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very  sensitive</w:t>
      </w:r>
      <w:proofErr w:type="gramEnd"/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to minoxidil and they do get a change in their 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blood</w:t>
      </w:r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pressure even at low doses. This is rare. (approx. 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2%</w:t>
      </w:r>
      <w:r w:rsidR="00EE56D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)</w:t>
      </w:r>
      <w:r w:rsidR="00E747E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. Most people manage this with increasing hydration and taking it slow when changing posture/positions. </w:t>
      </w:r>
    </w:p>
    <w:p w14:paraId="09858B55" w14:textId="77777777" w:rsidR="00E747EE" w:rsidRPr="002A17AF" w:rsidRDefault="00E747EE" w:rsidP="00EE56D5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004EC949" w14:textId="77777777" w:rsidR="00E747EE" w:rsidRPr="002A17AF" w:rsidRDefault="003F2E4E" w:rsidP="003F2E4E">
      <w:pPr>
        <w:widowControl/>
        <w:numPr>
          <w:ilvl w:val="0"/>
          <w:numId w:val="2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Fast heart rate.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 </w:t>
      </w:r>
    </w:p>
    <w:p w14:paraId="3129F16C" w14:textId="7EACDDC5" w:rsidR="003F2E4E" w:rsidRPr="002A17AF" w:rsidRDefault="00E747EE" w:rsidP="00E747EE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This symptom is probably related to the above issue (dizziness/postural hypotension). It is a rare side effect (1%) but if you do develop it, I generally reduce the dose or stop the medication as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long term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fast heart rate is not good for the cardiac muscles. </w:t>
      </w:r>
    </w:p>
    <w:p w14:paraId="48C4CE52" w14:textId="77777777" w:rsidR="00E747EE" w:rsidRPr="002A17AF" w:rsidRDefault="00E747EE" w:rsidP="00E747EE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4D59BB13" w14:textId="77777777" w:rsidR="00E747EE" w:rsidRPr="002A17AF" w:rsidRDefault="003F2E4E" w:rsidP="003F2E4E">
      <w:pPr>
        <w:widowControl/>
        <w:numPr>
          <w:ilvl w:val="0"/>
          <w:numId w:val="2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Headaches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. </w:t>
      </w:r>
    </w:p>
    <w:p w14:paraId="311F7FBF" w14:textId="749CE50A" w:rsidR="003F2E4E" w:rsidRPr="002A17AF" w:rsidRDefault="0064778F" w:rsidP="00E747EE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>Occasionally</w:t>
      </w:r>
      <w:r w:rsidR="00E747EE"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 xml:space="preserve"> people get a </w:t>
      </w:r>
      <w:proofErr w:type="gramStart"/>
      <w:r w:rsidR="00E747EE"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>headache ,</w:t>
      </w:r>
      <w:proofErr w:type="gramEnd"/>
      <w:r w:rsidR="00E747EE" w:rsidRPr="002A17AF">
        <w:rPr>
          <w:rFonts w:ascii="Avenir Book" w:eastAsia="Times New Roman" w:hAnsi="Avenir Book" w:cs="Varela Round"/>
          <w:color w:val="000000"/>
          <w:sz w:val="22"/>
          <w:szCs w:val="22"/>
          <w:bdr w:val="none" w:sz="0" w:space="0" w:color="auto" w:frame="1"/>
          <w:lang w:eastAsia="en-GB"/>
        </w:rPr>
        <w:t xml:space="preserve"> but this is very rare (0.4%). this seems to resolve naturally over time in most people. </w:t>
      </w:r>
      <w:r w:rsidR="00E747E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If it does not improve, I generally stop the medication. </w:t>
      </w:r>
    </w:p>
    <w:p w14:paraId="3F54D827" w14:textId="77777777" w:rsidR="00E747EE" w:rsidRPr="002A17AF" w:rsidRDefault="00E747EE" w:rsidP="00E747EE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41E9E0D9" w14:textId="77777777" w:rsidR="00E747EE" w:rsidRPr="002A17AF" w:rsidRDefault="00E747EE" w:rsidP="003F2E4E">
      <w:pPr>
        <w:widowControl/>
        <w:numPr>
          <w:ilvl w:val="0"/>
          <w:numId w:val="2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b/>
          <w:bCs/>
          <w:color w:val="000000"/>
          <w:sz w:val="22"/>
          <w:szCs w:val="22"/>
          <w:lang w:eastAsia="en-GB"/>
        </w:rPr>
        <w:t>Rare side Effects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:</w:t>
      </w:r>
    </w:p>
    <w:p w14:paraId="20748F1E" w14:textId="66CF7DB9" w:rsidR="003F2E4E" w:rsidRPr="002A17AF" w:rsidRDefault="00E747EE" w:rsidP="00E747EE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lastRenderedPageBreak/>
        <w:t xml:space="preserve">Medications can cause all kinds of side effects, some of which we can’t explain. This may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include: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 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nightmares, insomnia, pericarditis, skin rashes, nausea, vomiting, and breast tenderness.</w:t>
      </w:r>
    </w:p>
    <w:p w14:paraId="41171FB6" w14:textId="2F286C79" w:rsidR="00E747EE" w:rsidRPr="002A17AF" w:rsidRDefault="00E747EE" w:rsidP="00E747EE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3CD63240" w14:textId="2920D5D9" w:rsidR="00E747EE" w:rsidRPr="002A17AF" w:rsidRDefault="00E747EE" w:rsidP="00E747EE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If you get </w:t>
      </w:r>
      <w:r w:rsidR="0064778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anything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you are worried about, you can stop your medication and talk with me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or your GP. This is not an emergency medication and can be stopped straight away if you are worried.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If you have an acute medical concern like dizziness, chest pain or fainting- you need to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se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a doctor on the day and tell them you are on minoxidil. You should show them this handout. </w:t>
      </w:r>
    </w:p>
    <w:p w14:paraId="70A1A695" w14:textId="77777777" w:rsidR="00E747EE" w:rsidRPr="002A17AF" w:rsidRDefault="00E747EE" w:rsidP="00E747EE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16AFF67A" w14:textId="77777777" w:rsidR="003F2E4E" w:rsidRPr="002A17AF" w:rsidRDefault="003F2E4E" w:rsidP="003F2E4E">
      <w:pPr>
        <w:widowControl/>
        <w:shd w:val="clear" w:color="auto" w:fill="F9F9F9"/>
        <w:autoSpaceDE/>
        <w:autoSpaceDN/>
        <w:spacing w:before="450" w:after="105" w:line="720" w:lineRule="atLeast"/>
        <w:textAlignment w:val="baseline"/>
        <w:outlineLvl w:val="1"/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  <w:t>Doses of oral Minoxidil</w:t>
      </w:r>
    </w:p>
    <w:p w14:paraId="0A8EF299" w14:textId="7049D962" w:rsidR="00D16C55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The optimum dose for hair loss is not entirely clear. </w:t>
      </w:r>
      <w:r w:rsidR="00D16C5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I generally use 0.5mg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- 1mg</w:t>
      </w:r>
      <w:r w:rsidR="00D16C5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in females and 1mg – 2.5mg in men. </w:t>
      </w:r>
    </w:p>
    <w:p w14:paraId="2A1CCCEC" w14:textId="2DEE48A3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296552F5" w14:textId="0C0F1F33" w:rsidR="00D16C55" w:rsidRPr="002A17AF" w:rsidRDefault="00423C22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This low dose needs to be </w:t>
      </w:r>
      <w:r w:rsidR="00D16C5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compounded at a chemist. Sometimes you can use a standard </w:t>
      </w:r>
      <w:proofErr w:type="gramStart"/>
      <w:r w:rsidR="00D16C5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prescription</w:t>
      </w:r>
      <w:proofErr w:type="gramEnd"/>
      <w:r w:rsidR="00D16C5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but you will need to cut the tablet into a very small amount with a pill cutter (you purchase this from the chemist). Sometimes I will add in other components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such as spironolactone in women, and finasteride in men. </w:t>
      </w:r>
      <w:r w:rsidR="00D16C5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</w:t>
      </w:r>
    </w:p>
    <w:p w14:paraId="17DABAB5" w14:textId="77777777" w:rsidR="00D16C55" w:rsidRPr="002A17AF" w:rsidRDefault="00D16C55" w:rsidP="003F2E4E">
      <w:pPr>
        <w:widowControl/>
        <w:shd w:val="clear" w:color="auto" w:fill="F9F9F9"/>
        <w:autoSpaceDE/>
        <w:autoSpaceDN/>
        <w:spacing w:before="450" w:after="105" w:line="720" w:lineRule="atLeast"/>
        <w:textAlignment w:val="baseline"/>
        <w:outlineLvl w:val="1"/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  <w:t xml:space="preserve">Who should not take oral </w:t>
      </w:r>
      <w:proofErr w:type="gramStart"/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  <w:t>minoxidil</w:t>
      </w:r>
      <w:proofErr w:type="gramEnd"/>
    </w:p>
    <w:p w14:paraId="4580712A" w14:textId="3D395FE9" w:rsidR="003F2E4E" w:rsidRPr="002A17AF" w:rsidRDefault="003F2E4E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:</w:t>
      </w:r>
    </w:p>
    <w:p w14:paraId="7D3BB594" w14:textId="58878F5A" w:rsidR="003F2E4E" w:rsidRPr="002A17AF" w:rsidRDefault="003F2E4E" w:rsidP="00D16C55">
      <w:pPr>
        <w:widowControl/>
        <w:numPr>
          <w:ilvl w:val="0"/>
          <w:numId w:val="3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drug allergy – NB it appears that oral minoxidil is safe if you have reacted to topical minoxidil </w:t>
      </w:r>
      <w:r w:rsidR="00D16C55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(usually the reaction is to a preservative in the topical preparation)</w:t>
      </w:r>
    </w:p>
    <w:p w14:paraId="76B1E347" w14:textId="77777777" w:rsidR="003F2E4E" w:rsidRPr="002A17AF" w:rsidRDefault="003F2E4E" w:rsidP="003F2E4E">
      <w:pPr>
        <w:widowControl/>
        <w:numPr>
          <w:ilvl w:val="0"/>
          <w:numId w:val="3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pulmonary hypertension with mitral stenosis</w:t>
      </w:r>
    </w:p>
    <w:p w14:paraId="21690604" w14:textId="77777777" w:rsidR="003F2E4E" w:rsidRPr="002A17AF" w:rsidRDefault="003F2E4E" w:rsidP="003F2E4E">
      <w:pPr>
        <w:widowControl/>
        <w:numPr>
          <w:ilvl w:val="0"/>
          <w:numId w:val="3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severe hepatic impairment</w:t>
      </w:r>
    </w:p>
    <w:p w14:paraId="55189E98" w14:textId="77777777" w:rsidR="003F2E4E" w:rsidRPr="002A17AF" w:rsidRDefault="003F2E4E" w:rsidP="003F2E4E">
      <w:pPr>
        <w:widowControl/>
        <w:numPr>
          <w:ilvl w:val="0"/>
          <w:numId w:val="3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angina or recent myocardial infarction (heart attack)</w:t>
      </w:r>
    </w:p>
    <w:p w14:paraId="2C891093" w14:textId="77777777" w:rsidR="003F2E4E" w:rsidRPr="002A17AF" w:rsidRDefault="003F2E4E" w:rsidP="003F2E4E">
      <w:pPr>
        <w:widowControl/>
        <w:numPr>
          <w:ilvl w:val="0"/>
          <w:numId w:val="3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left ventricular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hypertrophy</w:t>
      </w:r>
      <w:proofErr w:type="gramEnd"/>
    </w:p>
    <w:p w14:paraId="214DABB3" w14:textId="77777777" w:rsidR="003F2E4E" w:rsidRPr="002A17AF" w:rsidRDefault="003F2E4E" w:rsidP="003F2E4E">
      <w:pPr>
        <w:widowControl/>
        <w:numPr>
          <w:ilvl w:val="0"/>
          <w:numId w:val="3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heart failure</w:t>
      </w:r>
    </w:p>
    <w:p w14:paraId="25C36F92" w14:textId="77777777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Hind"/>
          <w:color w:val="000000"/>
          <w:sz w:val="22"/>
          <w:szCs w:val="22"/>
          <w:lang w:eastAsia="en-GB"/>
        </w:rPr>
      </w:pPr>
    </w:p>
    <w:p w14:paraId="3673D2B7" w14:textId="1467883B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  <w:t>Off label Prescribing</w:t>
      </w:r>
    </w:p>
    <w:p w14:paraId="62E1F96D" w14:textId="77777777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</w:pPr>
    </w:p>
    <w:p w14:paraId="7B95B9F2" w14:textId="37BD73DF" w:rsidR="00423C22" w:rsidRPr="002A17AF" w:rsidRDefault="00423C22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Low dose minoxidil for hair thinning and hair loss is off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label ,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but evidence based.</w:t>
      </w:r>
    </w:p>
    <w:p w14:paraId="475BA023" w14:textId="77777777" w:rsidR="00423C22" w:rsidRPr="002A17AF" w:rsidRDefault="00423C22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590E5FA3" w14:textId="0AE12D5B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Doctors often prescribe medications that are “off label” – this means they do not have long term, quality clinical trials to support their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use..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 However, this does not mean that there is no evidence! </w:t>
      </w:r>
    </w:p>
    <w:p w14:paraId="43A5A27E" w14:textId="4EF3CB2F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6BE818DC" w14:textId="146F7D64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lastRenderedPageBreak/>
        <w:t xml:space="preserve">In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general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there is a sufficient level of evidence for doctors to prescribe minoxidil if it is an area of medicine they are experienced in. The risk and benefits of any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medication  must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always be weighed up,  by the patient and the clinician , as no medication is without risk </w:t>
      </w:r>
    </w:p>
    <w:p w14:paraId="439C8604" w14:textId="77777777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79C69A52" w14:textId="28EA9225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Your normal GP will probably not prescribe you this medication as they are not familiar with this.</w:t>
      </w:r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</w:t>
      </w:r>
      <w:proofErr w:type="gramStart"/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However</w:t>
      </w:r>
      <w:proofErr w:type="gramEnd"/>
      <w:r w:rsidR="00423C22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I have done extra studies in cosmetic dermatology and aesthetics and I commonly see hair conditions in my practice. </w:t>
      </w:r>
    </w:p>
    <w:p w14:paraId="657648F3" w14:textId="77777777" w:rsidR="00423C22" w:rsidRPr="002A17AF" w:rsidRDefault="00423C22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7E319101" w14:textId="7EDE35CC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In general, I see my patients every 6-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12  months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, check progress</w:t>
      </w:r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. </w:t>
      </w:r>
      <w:proofErr w:type="spellStart"/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Iusually</w:t>
      </w:r>
      <w:proofErr w:type="spellEnd"/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ask that you get a BP monitor to monitor your BP at </w:t>
      </w:r>
      <w:proofErr w:type="gramStart"/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home, and</w:t>
      </w:r>
      <w:proofErr w:type="gramEnd"/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send me your measurements. 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If things are going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well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</w:t>
      </w:r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we catch up briefly every 6 months via telehealth. If you wish to use a </w:t>
      </w:r>
      <w:proofErr w:type="spellStart"/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medicare</w:t>
      </w:r>
      <w:proofErr w:type="spellEnd"/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rebate for your consultations, you need to see me face to face once a year, however many people chose to just do it privately as the consultation is brief.</w:t>
      </w:r>
    </w:p>
    <w:p w14:paraId="6AD13E45" w14:textId="77777777" w:rsidR="00D16C55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75A22BDE" w14:textId="77777777" w:rsidR="003F2E4E" w:rsidRPr="002A17AF" w:rsidRDefault="003F2E4E" w:rsidP="003F2E4E">
      <w:pPr>
        <w:widowControl/>
        <w:shd w:val="clear" w:color="auto" w:fill="F9F9F9"/>
        <w:autoSpaceDE/>
        <w:autoSpaceDN/>
        <w:spacing w:before="450" w:after="105" w:line="720" w:lineRule="atLeast"/>
        <w:textAlignment w:val="baseline"/>
        <w:outlineLvl w:val="1"/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  <w:t>How do I prepare to start oral Minoxidil?</w:t>
      </w:r>
    </w:p>
    <w:p w14:paraId="6979DD2E" w14:textId="6BBCEC5D" w:rsidR="003F2E4E" w:rsidRPr="002A17AF" w:rsidRDefault="00D16C55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Please make sure you disclose all the medication s you are on. </w:t>
      </w:r>
      <w:r w:rsidR="003F2E4E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Oral Minoxidil should be used with caution if you are on other medications that reduce blood pressure.</w:t>
      </w:r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You must speak to your GP about this </w:t>
      </w:r>
      <w:proofErr w:type="spellStart"/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before hand</w:t>
      </w:r>
      <w:proofErr w:type="spellEnd"/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as they will probably want to clear this medication and monitor your Blood Pressure more often.</w:t>
      </w:r>
    </w:p>
    <w:p w14:paraId="5EB5EE1A" w14:textId="77777777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30CC8C3F" w14:textId="77777777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Please take your weight, blood pressure (sitting and standing) and heart rate before you start and again after 1-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2  weeks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until the trend is stable.</w:t>
      </w:r>
    </w:p>
    <w:p w14:paraId="0636E1A6" w14:textId="77777777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35C104E7" w14:textId="173DCF26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Checking it once a month is good practice- you can keep a diary in your phone. If you change the dose, please monitor your blood pressure more often. If you are sick, especially with an illness that causes dehydration (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e.g.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gastro or the flu), please stop the medication as it is not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life saving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. </w:t>
      </w:r>
    </w:p>
    <w:p w14:paraId="136BA664" w14:textId="77777777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Hind"/>
          <w:color w:val="000000"/>
          <w:sz w:val="22"/>
          <w:szCs w:val="22"/>
          <w:lang w:eastAsia="en-GB"/>
        </w:rPr>
      </w:pPr>
    </w:p>
    <w:p w14:paraId="70F2CC50" w14:textId="77777777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Hind"/>
          <w:b/>
          <w:bCs/>
          <w:color w:val="000000"/>
          <w:sz w:val="22"/>
          <w:szCs w:val="22"/>
          <w:lang w:eastAsia="en-GB"/>
        </w:rPr>
        <w:t>Expectations for long term Minoxidil</w:t>
      </w:r>
    </w:p>
    <w:p w14:paraId="2B472FD4" w14:textId="26053282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Minoxidil is not a cure for hair loss. It works to slow down hair loss and optimise the function of your hair follicles., it does not change your hormones or genes. </w:t>
      </w:r>
    </w:p>
    <w:p w14:paraId="2E3DF77B" w14:textId="77777777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2E81AF3B" w14:textId="39409AE7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You may still get ongoing hair loss whilst on minoxidil, albeit as a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lower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pace. </w:t>
      </w:r>
    </w:p>
    <w:p w14:paraId="67134476" w14:textId="77777777" w:rsidR="00D67E26" w:rsidRPr="002A17AF" w:rsidRDefault="00D67E26" w:rsidP="003F2E4E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</w:p>
    <w:p w14:paraId="56FF92A3" w14:textId="7CE8F562" w:rsidR="00D67E26" w:rsidRPr="002A17AF" w:rsidRDefault="00D67E26" w:rsidP="002A17AF">
      <w:pPr>
        <w:widowControl/>
        <w:shd w:val="clear" w:color="auto" w:fill="F9F9F9"/>
        <w:autoSpaceDE/>
        <w:autoSpaceDN/>
        <w:textAlignment w:val="baseline"/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If you stop taking it, it will no longer work and yo</w:t>
      </w:r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u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r hair loss wi</w:t>
      </w:r>
      <w:r w:rsidR="002A17AF"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ll</w:t>
      </w:r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accelerate again- if it works, minoxidil should be considered to be a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>long term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22"/>
          <w:szCs w:val="22"/>
          <w:lang w:eastAsia="en-GB"/>
        </w:rPr>
        <w:t xml:space="preserve"> treatment. </w:t>
      </w:r>
    </w:p>
    <w:p w14:paraId="0541258A" w14:textId="226FD8E0" w:rsidR="002A17AF" w:rsidRPr="00D64B5D" w:rsidRDefault="003F2E4E" w:rsidP="00D64B5D">
      <w:pPr>
        <w:widowControl/>
        <w:shd w:val="clear" w:color="auto" w:fill="F9F9F9"/>
        <w:autoSpaceDE/>
        <w:autoSpaceDN/>
        <w:spacing w:before="450" w:after="105" w:line="720" w:lineRule="atLeast"/>
        <w:textAlignment w:val="baseline"/>
        <w:outlineLvl w:val="1"/>
        <w:rPr>
          <w:rFonts w:ascii="Avenir Book" w:eastAsia="Times New Roman" w:hAnsi="Avenir Book" w:cs="Hind"/>
          <w:color w:val="000000"/>
          <w:sz w:val="22"/>
          <w:szCs w:val="22"/>
          <w:lang w:eastAsia="en-GB"/>
        </w:rPr>
      </w:pPr>
      <w:r w:rsidRPr="002A17AF">
        <w:rPr>
          <w:rFonts w:ascii="Avenir Book" w:eastAsia="Times New Roman" w:hAnsi="Avenir Book" w:cs="Hind"/>
          <w:color w:val="000000"/>
          <w:sz w:val="22"/>
          <w:szCs w:val="22"/>
          <w:lang w:eastAsia="en-GB"/>
        </w:rPr>
        <w:t>References</w:t>
      </w:r>
    </w:p>
    <w:p w14:paraId="003D0B7D" w14:textId="0238E925" w:rsidR="003F2E4E" w:rsidRPr="002A17AF" w:rsidRDefault="002A17AF" w:rsidP="003F2E4E">
      <w:pPr>
        <w:widowControl/>
        <w:numPr>
          <w:ilvl w:val="0"/>
          <w:numId w:val="4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‘</w:t>
      </w:r>
      <w:r w:rsidR="003F2E4E"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Randolph M, </w:t>
      </w:r>
      <w:proofErr w:type="spellStart"/>
      <w:r w:rsidR="003F2E4E"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Tosti</w:t>
      </w:r>
      <w:proofErr w:type="spellEnd"/>
      <w:r w:rsidR="003F2E4E"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A. Oral minoxidil treatment for hair loss: A review of efficacy and safety. J American </w:t>
      </w:r>
      <w:proofErr w:type="spellStart"/>
      <w:r w:rsidR="003F2E4E"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Acad</w:t>
      </w:r>
      <w:proofErr w:type="spellEnd"/>
      <w:r w:rsidR="003F2E4E"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Dermatol 2020. https://doi.org/10.1016/j.jaad.2020.06.1009</w:t>
      </w:r>
    </w:p>
    <w:p w14:paraId="40EE7215" w14:textId="77777777" w:rsidR="003F2E4E" w:rsidRPr="002A17AF" w:rsidRDefault="003F2E4E" w:rsidP="003F2E4E">
      <w:pPr>
        <w:widowControl/>
        <w:numPr>
          <w:ilvl w:val="0"/>
          <w:numId w:val="4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lastRenderedPageBreak/>
        <w:t xml:space="preserve">Beach R, McDonald K, Barrett B. Tolerated, Effective, Successful: Low Dose Oral Minoxidil for Treating Alopecia, A 3-Year North American Retrospective Case Series. J Am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Acad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Dermatol 2020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doi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: 10.1016/j.jaad.2020.10.032.</w:t>
      </w:r>
    </w:p>
    <w:p w14:paraId="169B67E6" w14:textId="77777777" w:rsidR="003F2E4E" w:rsidRPr="002A17AF" w:rsidRDefault="003F2E4E" w:rsidP="003F2E4E">
      <w:pPr>
        <w:widowControl/>
        <w:numPr>
          <w:ilvl w:val="0"/>
          <w:numId w:val="4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Baltazar Sanabria, Tamara de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Nardo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Vanzela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,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Hélio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Amante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Miot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, Paulo Müller Ramos. Adverse Effects of Low-dose Oral Minoxidil for Androgenetic Alopecia in 435 patients. Journal of the American Academy of Dermatology,</w:t>
      </w:r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br/>
        <w:t>2020. https://doi.org/10.1016/j.jaad.2020.11.035.</w:t>
      </w:r>
    </w:p>
    <w:p w14:paraId="62EDA35E" w14:textId="77777777" w:rsidR="003F2E4E" w:rsidRPr="002A17AF" w:rsidRDefault="003F2E4E" w:rsidP="003F2E4E">
      <w:pPr>
        <w:widowControl/>
        <w:numPr>
          <w:ilvl w:val="0"/>
          <w:numId w:val="4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</w:pPr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Ramos, P. M., Sinclair, R. D.,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Kasprzak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, M. &amp;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Miot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, H. A. Minoxidil 1 mg oral versus minoxidil 5% topical solution for the treatment of female-pattern hair loss: A randomized clinical trial. </w:t>
      </w:r>
      <w:r w:rsidRPr="002A17AF">
        <w:rPr>
          <w:rFonts w:ascii="Avenir Book" w:eastAsia="Times New Roman" w:hAnsi="Avenir Book" w:cs="Varela Round"/>
          <w:i/>
          <w:iCs/>
          <w:color w:val="000000"/>
          <w:sz w:val="16"/>
          <w:szCs w:val="16"/>
          <w:lang w:eastAsia="en-GB"/>
        </w:rPr>
        <w:t xml:space="preserve">J Am </w:t>
      </w:r>
      <w:proofErr w:type="spellStart"/>
      <w:r w:rsidRPr="002A17AF">
        <w:rPr>
          <w:rFonts w:ascii="Avenir Book" w:eastAsia="Times New Roman" w:hAnsi="Avenir Book" w:cs="Varela Round"/>
          <w:i/>
          <w:iCs/>
          <w:color w:val="000000"/>
          <w:sz w:val="16"/>
          <w:szCs w:val="16"/>
          <w:lang w:eastAsia="en-GB"/>
        </w:rPr>
        <w:t>Acad</w:t>
      </w:r>
      <w:proofErr w:type="spellEnd"/>
      <w:r w:rsidRPr="002A17AF">
        <w:rPr>
          <w:rFonts w:ascii="Avenir Book" w:eastAsia="Times New Roman" w:hAnsi="Avenir Book" w:cs="Varela Round"/>
          <w:i/>
          <w:iCs/>
          <w:color w:val="000000"/>
          <w:sz w:val="16"/>
          <w:szCs w:val="16"/>
          <w:lang w:eastAsia="en-GB"/>
        </w:rPr>
        <w:t xml:space="preserve"> Dermatol</w:t>
      </w:r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 2020; </w:t>
      </w:r>
      <w:r w:rsidRPr="002A17AF">
        <w:rPr>
          <w:rFonts w:ascii="Avenir Book" w:eastAsia="Times New Roman" w:hAnsi="Avenir Book" w:cs="Varela Round"/>
          <w:b/>
          <w:bCs/>
          <w:color w:val="000000"/>
          <w:sz w:val="16"/>
          <w:szCs w:val="16"/>
          <w:lang w:eastAsia="en-GB"/>
        </w:rPr>
        <w:t>82:</w:t>
      </w:r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 252–253</w:t>
      </w:r>
    </w:p>
    <w:p w14:paraId="51A12B8F" w14:textId="77777777" w:rsidR="003F2E4E" w:rsidRPr="002A17AF" w:rsidRDefault="003F2E4E" w:rsidP="003F2E4E">
      <w:pPr>
        <w:widowControl/>
        <w:numPr>
          <w:ilvl w:val="0"/>
          <w:numId w:val="4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</w:pP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bdr w:val="none" w:sz="0" w:space="0" w:color="auto" w:frame="1"/>
          <w:lang w:eastAsia="en-GB"/>
        </w:rPr>
        <w:t>Vañó-Galván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bdr w:val="none" w:sz="0" w:space="0" w:color="auto" w:frame="1"/>
          <w:lang w:eastAsia="en-GB"/>
        </w:rPr>
        <w:t>, S. </w:t>
      </w:r>
      <w:r w:rsidRPr="002A17AF">
        <w:rPr>
          <w:rFonts w:ascii="Avenir Book" w:eastAsia="Times New Roman" w:hAnsi="Avenir Book" w:cs="Varela Round"/>
          <w:i/>
          <w:iCs/>
          <w:color w:val="000000"/>
          <w:sz w:val="16"/>
          <w:szCs w:val="16"/>
          <w:bdr w:val="none" w:sz="0" w:space="0" w:color="auto" w:frame="1"/>
          <w:lang w:eastAsia="en-GB"/>
        </w:rPr>
        <w:t>et al.</w:t>
      </w:r>
      <w:r w:rsidRPr="002A17AF">
        <w:rPr>
          <w:rFonts w:ascii="Avenir Book" w:eastAsia="Times New Roman" w:hAnsi="Avenir Book" w:cs="Varela Round"/>
          <w:color w:val="000000"/>
          <w:sz w:val="16"/>
          <w:szCs w:val="16"/>
          <w:bdr w:val="none" w:sz="0" w:space="0" w:color="auto" w:frame="1"/>
          <w:lang w:eastAsia="en-GB"/>
        </w:rPr>
        <w:t xml:space="preserve"> Safety of low-dose oral minoxidil for hair loss: A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bdr w:val="none" w:sz="0" w:space="0" w:color="auto" w:frame="1"/>
          <w:lang w:eastAsia="en-GB"/>
        </w:rPr>
        <w:t>multicenter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bdr w:val="none" w:sz="0" w:space="0" w:color="auto" w:frame="1"/>
          <w:lang w:eastAsia="en-GB"/>
        </w:rPr>
        <w:t xml:space="preserve"> study of 1404 patients. </w:t>
      </w:r>
      <w:r w:rsidRPr="002A17AF">
        <w:rPr>
          <w:rFonts w:ascii="Avenir Book" w:eastAsia="Times New Roman" w:hAnsi="Avenir Book" w:cs="Varela Round"/>
          <w:i/>
          <w:iCs/>
          <w:color w:val="000000"/>
          <w:sz w:val="16"/>
          <w:szCs w:val="16"/>
          <w:bdr w:val="none" w:sz="0" w:space="0" w:color="auto" w:frame="1"/>
          <w:lang w:eastAsia="en-GB"/>
        </w:rPr>
        <w:t xml:space="preserve">J Am </w:t>
      </w:r>
      <w:proofErr w:type="spellStart"/>
      <w:r w:rsidRPr="002A17AF">
        <w:rPr>
          <w:rFonts w:ascii="Avenir Book" w:eastAsia="Times New Roman" w:hAnsi="Avenir Book" w:cs="Varela Round"/>
          <w:i/>
          <w:iCs/>
          <w:color w:val="000000"/>
          <w:sz w:val="16"/>
          <w:szCs w:val="16"/>
          <w:bdr w:val="none" w:sz="0" w:space="0" w:color="auto" w:frame="1"/>
          <w:lang w:eastAsia="en-GB"/>
        </w:rPr>
        <w:t>Acad</w:t>
      </w:r>
      <w:proofErr w:type="spellEnd"/>
      <w:r w:rsidRPr="002A17AF">
        <w:rPr>
          <w:rFonts w:ascii="Avenir Book" w:eastAsia="Times New Roman" w:hAnsi="Avenir Book" w:cs="Varela Round"/>
          <w:i/>
          <w:iCs/>
          <w:color w:val="000000"/>
          <w:sz w:val="16"/>
          <w:szCs w:val="16"/>
          <w:bdr w:val="none" w:sz="0" w:space="0" w:color="auto" w:frame="1"/>
          <w:lang w:eastAsia="en-GB"/>
        </w:rPr>
        <w:t xml:space="preserve"> Dermatol</w:t>
      </w:r>
      <w:r w:rsidRPr="002A17AF">
        <w:rPr>
          <w:rFonts w:ascii="Avenir Book" w:eastAsia="Times New Roman" w:hAnsi="Avenir Book" w:cs="Varela Round"/>
          <w:color w:val="000000"/>
          <w:sz w:val="16"/>
          <w:szCs w:val="16"/>
          <w:bdr w:val="none" w:sz="0" w:space="0" w:color="auto" w:frame="1"/>
          <w:lang w:eastAsia="en-GB"/>
        </w:rPr>
        <w:t> 2021; </w:t>
      </w:r>
      <w:r w:rsidRPr="002A17AF">
        <w:rPr>
          <w:rFonts w:ascii="Avenir Book" w:eastAsia="Times New Roman" w:hAnsi="Avenir Book" w:cs="Varela Round"/>
          <w:b/>
          <w:bCs/>
          <w:color w:val="000000"/>
          <w:sz w:val="16"/>
          <w:szCs w:val="16"/>
          <w:bdr w:val="none" w:sz="0" w:space="0" w:color="auto" w:frame="1"/>
          <w:lang w:eastAsia="en-GB"/>
        </w:rPr>
        <w:t>84:</w:t>
      </w:r>
      <w:r w:rsidRPr="002A17AF">
        <w:rPr>
          <w:rFonts w:ascii="Avenir Book" w:eastAsia="Times New Roman" w:hAnsi="Avenir Book" w:cs="Varela Round"/>
          <w:color w:val="000000"/>
          <w:sz w:val="16"/>
          <w:szCs w:val="16"/>
          <w:bdr w:val="none" w:sz="0" w:space="0" w:color="auto" w:frame="1"/>
          <w:lang w:eastAsia="en-GB"/>
        </w:rPr>
        <w:t> 1644–1651.</w:t>
      </w:r>
    </w:p>
    <w:p w14:paraId="6345AAF7" w14:textId="77777777" w:rsidR="00D64B5D" w:rsidRDefault="003F2E4E" w:rsidP="00D64B5D">
      <w:pPr>
        <w:widowControl/>
        <w:numPr>
          <w:ilvl w:val="0"/>
          <w:numId w:val="4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</w:pP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Therianou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A,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Vincenzi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C,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Tosti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A, How safe is prescribing oral minoxidil inpatients allergic to topical </w:t>
      </w:r>
      <w:proofErr w:type="gram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minoxidil?,</w:t>
      </w:r>
      <w:proofErr w:type="gram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 xml:space="preserve"> Journal of the American Academy of Dermatology (2020), </w:t>
      </w:r>
      <w:proofErr w:type="spellStart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doi:https</w:t>
      </w:r>
      <w:proofErr w:type="spellEnd"/>
      <w:r w:rsidRPr="002A17AF"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  <w:t>://doi.org/10.1016/j.jaad.2020.04.02</w:t>
      </w:r>
    </w:p>
    <w:p w14:paraId="797BD89B" w14:textId="12F88652" w:rsidR="00D64B5D" w:rsidRPr="00D64B5D" w:rsidRDefault="00D64B5D" w:rsidP="00D64B5D">
      <w:pPr>
        <w:widowControl/>
        <w:numPr>
          <w:ilvl w:val="0"/>
          <w:numId w:val="4"/>
        </w:numPr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</w:pPr>
      <w:r w:rsidRPr="00D64B5D">
        <w:rPr>
          <w:rFonts w:ascii="Avenir Book" w:hAnsi="Avenir Book" w:cs="Open Sans"/>
          <w:color w:val="1C1D1E"/>
          <w:sz w:val="16"/>
          <w:szCs w:val="16"/>
        </w:rPr>
        <w:t xml:space="preserve">Female pattern hair loss: a pilot study investigating combination therapy with low-dose oral minoxidil and spironolactone </w:t>
      </w:r>
      <w:r w:rsidRPr="00D64B5D">
        <w:rPr>
          <w:rStyle w:val="epub-date"/>
          <w:rFonts w:ascii="Avenir Book" w:hAnsi="Avenir Book" w:cs="Open Sans"/>
          <w:color w:val="1C1D1E"/>
          <w:sz w:val="16"/>
          <w:szCs w:val="16"/>
        </w:rPr>
        <w:t>12 December 2017</w:t>
      </w:r>
      <w:r w:rsidRPr="00D64B5D">
        <w:rPr>
          <w:rStyle w:val="epub-date"/>
          <w:rFonts w:ascii="Avenir Book" w:hAnsi="Avenir Book" w:cs="Open Sans"/>
          <w:color w:val="1C1D1E"/>
          <w:sz w:val="16"/>
          <w:szCs w:val="16"/>
        </w:rPr>
        <w:t xml:space="preserve"> </w:t>
      </w:r>
      <w:hyperlink r:id="rId5" w:history="1">
        <w:r w:rsidRPr="00D64B5D">
          <w:rPr>
            <w:rStyle w:val="Hyperlink"/>
            <w:rFonts w:ascii="Avenir Book" w:hAnsi="Avenir Book" w:cs="Open Sans"/>
            <w:b/>
            <w:bCs/>
            <w:sz w:val="16"/>
            <w:szCs w:val="16"/>
          </w:rPr>
          <w:t>https://doi.org/10.1111/ijd.13838</w:t>
        </w:r>
      </w:hyperlink>
    </w:p>
    <w:p w14:paraId="21822BEA" w14:textId="77777777" w:rsidR="00B61274" w:rsidRPr="00D64B5D" w:rsidRDefault="00B61274" w:rsidP="00D64B5D">
      <w:pPr>
        <w:widowControl/>
        <w:shd w:val="clear" w:color="auto" w:fill="F9F9F9"/>
        <w:autoSpaceDE/>
        <w:autoSpaceDN/>
        <w:ind w:left="1170"/>
        <w:textAlignment w:val="baseline"/>
        <w:rPr>
          <w:rFonts w:ascii="Avenir Book" w:eastAsia="Times New Roman" w:hAnsi="Avenir Book" w:cs="Varela Round"/>
          <w:color w:val="000000"/>
          <w:sz w:val="16"/>
          <w:szCs w:val="16"/>
          <w:lang w:eastAsia="en-GB"/>
        </w:rPr>
      </w:pPr>
    </w:p>
    <w:sectPr w:rsidR="00B61274" w:rsidRPr="00D64B5D" w:rsidSect="006124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in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Varela Round">
    <w:panose1 w:val="00000500000000000000"/>
    <w:charset w:val="B1"/>
    <w:family w:val="auto"/>
    <w:pitch w:val="variable"/>
    <w:sig w:usb0="20000807" w:usb1="00000003" w:usb2="00000000" w:usb3="00000000" w:csb0="000001B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B86"/>
    <w:multiLevelType w:val="hybridMultilevel"/>
    <w:tmpl w:val="AFDA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D0A"/>
    <w:multiLevelType w:val="hybridMultilevel"/>
    <w:tmpl w:val="C55C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21EB"/>
    <w:multiLevelType w:val="multilevel"/>
    <w:tmpl w:val="D71C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8560A"/>
    <w:multiLevelType w:val="multilevel"/>
    <w:tmpl w:val="1C0A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64917"/>
    <w:multiLevelType w:val="multilevel"/>
    <w:tmpl w:val="635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C60D0"/>
    <w:multiLevelType w:val="multilevel"/>
    <w:tmpl w:val="B9C4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165407">
    <w:abstractNumId w:val="2"/>
  </w:num>
  <w:num w:numId="2" w16cid:durableId="762068065">
    <w:abstractNumId w:val="5"/>
  </w:num>
  <w:num w:numId="3" w16cid:durableId="66267186">
    <w:abstractNumId w:val="4"/>
  </w:num>
  <w:num w:numId="4" w16cid:durableId="971983161">
    <w:abstractNumId w:val="3"/>
  </w:num>
  <w:num w:numId="5" w16cid:durableId="524293144">
    <w:abstractNumId w:val="0"/>
  </w:num>
  <w:num w:numId="6" w16cid:durableId="145825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4E"/>
    <w:rsid w:val="002A17AF"/>
    <w:rsid w:val="003F2E4E"/>
    <w:rsid w:val="00423C22"/>
    <w:rsid w:val="00496607"/>
    <w:rsid w:val="00501CAB"/>
    <w:rsid w:val="00612442"/>
    <w:rsid w:val="0064778F"/>
    <w:rsid w:val="006E1DD5"/>
    <w:rsid w:val="00981B90"/>
    <w:rsid w:val="00B61274"/>
    <w:rsid w:val="00BC3FF9"/>
    <w:rsid w:val="00D16C55"/>
    <w:rsid w:val="00D23A5D"/>
    <w:rsid w:val="00D64B5D"/>
    <w:rsid w:val="00D67E26"/>
    <w:rsid w:val="00E747EE"/>
    <w:rsid w:val="00E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7DF55"/>
  <w15:chartTrackingRefBased/>
  <w15:docId w15:val="{7B674029-8177-C24F-9A82-CC608BA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2E4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2E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2E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F2E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2E4E"/>
    <w:rPr>
      <w:b/>
      <w:bCs/>
    </w:rPr>
  </w:style>
  <w:style w:type="character" w:customStyle="1" w:styleId="csl-right-inline">
    <w:name w:val="csl-right-inline"/>
    <w:basedOn w:val="DefaultParagraphFont"/>
    <w:rsid w:val="003F2E4E"/>
  </w:style>
  <w:style w:type="paragraph" w:styleId="ListParagraph">
    <w:name w:val="List Paragraph"/>
    <w:basedOn w:val="Normal"/>
    <w:uiPriority w:val="34"/>
    <w:qFormat/>
    <w:rsid w:val="006477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1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ccordion-tabbedtab-mobile">
    <w:name w:val="accordion-tabbed__tab-mobile"/>
    <w:basedOn w:val="DefaultParagraphFont"/>
    <w:rsid w:val="002A17AF"/>
  </w:style>
  <w:style w:type="character" w:customStyle="1" w:styleId="epub-state">
    <w:name w:val="epub-state"/>
    <w:basedOn w:val="DefaultParagraphFont"/>
    <w:rsid w:val="002A17AF"/>
  </w:style>
  <w:style w:type="character" w:customStyle="1" w:styleId="epub-date">
    <w:name w:val="epub-date"/>
    <w:basedOn w:val="DefaultParagraphFont"/>
    <w:rsid w:val="002A17AF"/>
  </w:style>
  <w:style w:type="character" w:styleId="FollowedHyperlink">
    <w:name w:val="FollowedHyperlink"/>
    <w:basedOn w:val="DefaultParagraphFont"/>
    <w:uiPriority w:val="99"/>
    <w:semiHidden/>
    <w:unhideWhenUsed/>
    <w:rsid w:val="002A17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9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53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7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460994">
                  <w:marLeft w:val="3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9746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884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1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7214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942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ijd.13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Grant</dc:creator>
  <cp:keywords/>
  <dc:description/>
  <cp:lastModifiedBy>Jemima Grant</cp:lastModifiedBy>
  <cp:revision>2</cp:revision>
  <dcterms:created xsi:type="dcterms:W3CDTF">2023-04-05T23:54:00Z</dcterms:created>
  <dcterms:modified xsi:type="dcterms:W3CDTF">2023-04-05T23:54:00Z</dcterms:modified>
</cp:coreProperties>
</file>